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84A5B">
      <w:pPr>
        <w:ind w:firstLine="0" w:firstLineChars="0"/>
        <w:rPr>
          <w:rFonts w:hint="eastAsia" w:ascii="黑体" w:hAnsi="黑体" w:eastAsia="黑体" w:cs="黑体"/>
          <w:sz w:val="44"/>
          <w:szCs w:val="44"/>
        </w:rPr>
      </w:pPr>
      <w:r>
        <w:rPr>
          <w:rFonts w:hint="eastAsia" w:ascii="黑体" w:hAnsi="黑体" w:eastAsia="黑体"/>
          <w:sz w:val="32"/>
          <w:szCs w:val="32"/>
        </w:rPr>
        <w:t>附件2：</w:t>
      </w:r>
      <w:bookmarkStart w:id="2" w:name="_GoBack"/>
      <w:r>
        <w:rPr>
          <w:rFonts w:hint="eastAsia" w:ascii="黑体" w:hAnsi="黑体" w:eastAsia="黑体"/>
          <w:sz w:val="32"/>
          <w:szCs w:val="32"/>
        </w:rPr>
        <w:t>比选申请书格式</w:t>
      </w:r>
      <w:bookmarkEnd w:id="2"/>
    </w:p>
    <w:p w14:paraId="05A9863D">
      <w:pPr>
        <w:pStyle w:val="2"/>
        <w:overflowPunct w:val="0"/>
        <w:spacing w:line="640" w:lineRule="exact"/>
        <w:ind w:firstLine="872"/>
        <w:jc w:val="center"/>
        <w:rPr>
          <w:rFonts w:hint="eastAsia" w:ascii="黑体" w:hAnsi="黑体" w:eastAsia="黑体" w:cs="黑体"/>
          <w:sz w:val="44"/>
        </w:rPr>
      </w:pPr>
      <w:r>
        <w:rPr>
          <w:rFonts w:hint="eastAsia" w:ascii="黑体" w:hAnsi="黑体" w:eastAsia="黑体" w:cs="黑体"/>
          <w:sz w:val="44"/>
        </w:rPr>
        <w:t xml:space="preserve">四川省信访局2026年度采购代理机构         </w:t>
      </w:r>
    </w:p>
    <w:p w14:paraId="538F8B54">
      <w:pPr>
        <w:pStyle w:val="2"/>
        <w:overflowPunct w:val="0"/>
        <w:spacing w:line="720" w:lineRule="auto"/>
        <w:ind w:firstLine="1432"/>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比</w:t>
      </w:r>
    </w:p>
    <w:p w14:paraId="44E1060F">
      <w:pPr>
        <w:overflowPunct w:val="0"/>
        <w:spacing w:line="720" w:lineRule="auto"/>
        <w:ind w:firstLine="1432"/>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选</w:t>
      </w:r>
    </w:p>
    <w:p w14:paraId="07B2408C">
      <w:pPr>
        <w:overflowPunct w:val="0"/>
        <w:spacing w:line="720" w:lineRule="auto"/>
        <w:ind w:firstLine="1432"/>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申</w:t>
      </w:r>
    </w:p>
    <w:p w14:paraId="5C62FF31">
      <w:pPr>
        <w:overflowPunct w:val="0"/>
        <w:spacing w:line="720" w:lineRule="auto"/>
        <w:ind w:firstLine="1432"/>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请</w:t>
      </w:r>
    </w:p>
    <w:p w14:paraId="5CE4EDD0">
      <w:pPr>
        <w:overflowPunct w:val="0"/>
        <w:spacing w:line="720" w:lineRule="auto"/>
        <w:ind w:firstLine="1432"/>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书</w:t>
      </w:r>
    </w:p>
    <w:p w14:paraId="55843DCC">
      <w:pPr>
        <w:ind w:firstLine="632"/>
        <w:jc w:val="center"/>
        <w:rPr>
          <w:rFonts w:hint="eastAsia" w:ascii="仿宋_GB2312" w:eastAsia="仿宋_GB2312"/>
          <w:sz w:val="32"/>
          <w:szCs w:val="32"/>
        </w:rPr>
      </w:pPr>
      <w:r>
        <w:rPr>
          <w:rFonts w:hint="eastAsia" w:ascii="仿宋_GB2312" w:eastAsia="仿宋_GB2312"/>
          <w:sz w:val="32"/>
          <w:szCs w:val="32"/>
        </w:rPr>
        <w:t>比选申请人：（全称并加盖单位公章）</w:t>
      </w:r>
    </w:p>
    <w:p w14:paraId="4D4390E7">
      <w:pPr>
        <w:ind w:firstLine="632"/>
        <w:jc w:val="center"/>
        <w:rPr>
          <w:rFonts w:hint="eastAsia" w:ascii="仿宋_GB2312" w:eastAsia="仿宋_GB2312"/>
          <w:sz w:val="32"/>
          <w:szCs w:val="32"/>
        </w:rPr>
      </w:pPr>
    </w:p>
    <w:p w14:paraId="341AC6EF">
      <w:pPr>
        <w:ind w:firstLine="632"/>
        <w:jc w:val="center"/>
        <w:rPr>
          <w:rFonts w:hint="eastAsia" w:ascii="仿宋" w:hAnsi="仿宋" w:eastAsia="仿宋"/>
        </w:rPr>
      </w:pPr>
      <w:r>
        <w:rPr>
          <w:rFonts w:hint="eastAsia" w:ascii="仿宋_GB2312" w:eastAsia="仿宋_GB2312"/>
          <w:sz w:val="32"/>
          <w:szCs w:val="32"/>
        </w:rPr>
        <w:t>年  月  日</w:t>
      </w:r>
      <w:bookmarkStart w:id="0" w:name="_Toc356396348"/>
    </w:p>
    <w:p w14:paraId="024E9093">
      <w:pPr>
        <w:pStyle w:val="3"/>
        <w:adjustRightInd w:val="0"/>
        <w:snapToGrid w:val="0"/>
        <w:ind w:firstLine="632"/>
        <w:jc w:val="center"/>
        <w:rPr>
          <w:rFonts w:hint="eastAsia" w:ascii="仿宋_GB2312" w:hAnsi="仿宋_GB2312" w:eastAsia="仿宋_GB2312" w:cs="仿宋_GB2312"/>
          <w:bCs w:val="0"/>
          <w:color w:val="auto"/>
          <w:w w:val="100"/>
          <w:kern w:val="0"/>
          <w:sz w:val="32"/>
        </w:rPr>
      </w:pPr>
    </w:p>
    <w:p w14:paraId="1B0D1166">
      <w:pPr>
        <w:pStyle w:val="3"/>
        <w:adjustRightInd w:val="0"/>
        <w:snapToGrid w:val="0"/>
        <w:ind w:firstLine="632"/>
        <w:jc w:val="center"/>
        <w:rPr>
          <w:rFonts w:hint="eastAsia" w:ascii="仿宋_GB2312" w:hAnsi="仿宋_GB2312" w:eastAsia="仿宋_GB2312" w:cs="仿宋_GB2312"/>
          <w:bCs w:val="0"/>
          <w:color w:val="auto"/>
          <w:w w:val="100"/>
          <w:kern w:val="0"/>
          <w:sz w:val="32"/>
        </w:rPr>
      </w:pPr>
      <w:r>
        <w:rPr>
          <w:rFonts w:hint="eastAsia" w:ascii="仿宋_GB2312" w:hAnsi="仿宋_GB2312" w:eastAsia="仿宋_GB2312" w:cs="仿宋_GB2312"/>
          <w:bCs w:val="0"/>
          <w:color w:val="auto"/>
          <w:w w:val="100"/>
          <w:kern w:val="0"/>
          <w:sz w:val="32"/>
        </w:rPr>
        <w:t>（参考模板）</w:t>
      </w:r>
    </w:p>
    <w:p w14:paraId="5F614029">
      <w:pPr>
        <w:pStyle w:val="3"/>
        <w:adjustRightInd w:val="0"/>
        <w:snapToGrid w:val="0"/>
        <w:ind w:firstLine="632"/>
        <w:rPr>
          <w:rFonts w:hint="eastAsia" w:ascii="仿宋_GB2312" w:hAnsi="仿宋_GB2312" w:eastAsia="仿宋_GB2312" w:cs="仿宋_GB2312"/>
          <w:bCs w:val="0"/>
          <w:color w:val="auto"/>
          <w:w w:val="100"/>
          <w:kern w:val="0"/>
          <w:sz w:val="32"/>
        </w:rPr>
      </w:pPr>
    </w:p>
    <w:p w14:paraId="30E74807">
      <w:pPr>
        <w:ind w:firstLine="632"/>
        <w:rPr>
          <w:rFonts w:hint="eastAsia" w:ascii="仿宋_GB2312" w:hAnsi="仿宋_GB2312" w:eastAsia="仿宋_GB2312" w:cs="仿宋_GB2312"/>
          <w:kern w:val="0"/>
          <w:sz w:val="32"/>
          <w:szCs w:val="32"/>
        </w:rPr>
      </w:pPr>
    </w:p>
    <w:p w14:paraId="33C2F3EF">
      <w:pPr>
        <w:ind w:firstLine="632"/>
        <w:rPr>
          <w:rFonts w:hint="eastAsia" w:ascii="仿宋_GB2312" w:hAnsi="仿宋_GB2312" w:eastAsia="仿宋_GB2312" w:cs="仿宋_GB2312"/>
          <w:kern w:val="0"/>
          <w:sz w:val="32"/>
          <w:szCs w:val="32"/>
        </w:rPr>
      </w:pPr>
    </w:p>
    <w:p w14:paraId="5914E4ED">
      <w:pPr>
        <w:pStyle w:val="3"/>
        <w:adjustRightInd w:val="0"/>
        <w:snapToGrid w:val="0"/>
        <w:ind w:firstLine="632"/>
        <w:jc w:val="left"/>
        <w:rPr>
          <w:rFonts w:hint="eastAsia" w:ascii="仿宋_GB2312" w:hAnsi="仿宋_GB2312" w:eastAsia="仿宋_GB2312" w:cs="仿宋_GB2312"/>
          <w:b/>
          <w:color w:val="auto"/>
          <w:w w:val="100"/>
          <w:kern w:val="0"/>
          <w:sz w:val="32"/>
        </w:rPr>
      </w:pPr>
      <w:r>
        <w:rPr>
          <w:rFonts w:hint="eastAsia" w:ascii="仿宋_GB2312" w:hAnsi="仿宋_GB2312" w:eastAsia="仿宋_GB2312" w:cs="仿宋_GB2312"/>
          <w:b/>
          <w:color w:val="auto"/>
          <w:w w:val="100"/>
          <w:kern w:val="0"/>
          <w:sz w:val="32"/>
        </w:rPr>
        <w:t>1.法定代表人授权书</w:t>
      </w:r>
      <w:bookmarkEnd w:id="0"/>
    </w:p>
    <w:p w14:paraId="119F2E6B">
      <w:pPr>
        <w:autoSpaceDE w:val="0"/>
        <w:autoSpaceDN w:val="0"/>
        <w:adjustRightInd w:val="0"/>
        <w:snapToGrid w:val="0"/>
        <w:ind w:firstLine="632"/>
        <w:jc w:val="left"/>
        <w:rPr>
          <w:rFonts w:hint="eastAsia" w:ascii="仿宋_GB2312" w:hAnsi="仿宋_GB2312" w:eastAsia="仿宋_GB2312" w:cs="仿宋_GB2312"/>
          <w:kern w:val="0"/>
          <w:sz w:val="32"/>
          <w:szCs w:val="32"/>
        </w:rPr>
      </w:pPr>
    </w:p>
    <w:p w14:paraId="22C47BF1">
      <w:pPr>
        <w:autoSpaceDE w:val="0"/>
        <w:autoSpaceDN w:val="0"/>
        <w:adjustRightInd w:val="0"/>
        <w:snapToGrid w:val="0"/>
        <w:ind w:firstLine="632"/>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本授权委托书声明：我</w:t>
      </w:r>
      <w:r>
        <w:rPr>
          <w:rFonts w:hint="eastAsia" w:ascii="仿宋_GB2312" w:hAnsi="仿宋_GB2312" w:eastAsia="仿宋_GB2312" w:cs="仿宋_GB2312"/>
          <w:kern w:val="0"/>
          <w:sz w:val="32"/>
          <w:szCs w:val="32"/>
          <w:u w:val="single"/>
        </w:rPr>
        <w:t>（姓名）</w:t>
      </w:r>
      <w:r>
        <w:rPr>
          <w:rFonts w:hint="eastAsia" w:ascii="仿宋_GB2312" w:hAnsi="仿宋_GB2312" w:eastAsia="仿宋_GB2312" w:cs="仿宋_GB2312"/>
          <w:kern w:val="0"/>
          <w:sz w:val="32"/>
          <w:szCs w:val="32"/>
        </w:rPr>
        <w:t>系</w:t>
      </w:r>
      <w:r>
        <w:rPr>
          <w:rFonts w:hint="eastAsia" w:ascii="仿宋_GB2312" w:hAnsi="仿宋_GB2312" w:eastAsia="仿宋_GB2312" w:cs="仿宋_GB2312"/>
          <w:kern w:val="0"/>
          <w:sz w:val="32"/>
          <w:szCs w:val="32"/>
          <w:u w:val="single"/>
        </w:rPr>
        <w:t>（比选申请人名称）</w:t>
      </w:r>
      <w:r>
        <w:rPr>
          <w:rFonts w:hint="eastAsia" w:ascii="仿宋_GB2312" w:hAnsi="仿宋_GB2312" w:eastAsia="仿宋_GB2312" w:cs="仿宋_GB2312"/>
          <w:kern w:val="0"/>
          <w:sz w:val="32"/>
          <w:szCs w:val="32"/>
        </w:rPr>
        <w:t>的法定代表人，现授权</w:t>
      </w:r>
      <w:r>
        <w:rPr>
          <w:rFonts w:hint="eastAsia" w:ascii="仿宋_GB2312" w:hAnsi="仿宋_GB2312" w:eastAsia="仿宋_GB2312" w:cs="仿宋_GB2312"/>
          <w:kern w:val="0"/>
          <w:sz w:val="32"/>
          <w:szCs w:val="32"/>
          <w:u w:val="single"/>
        </w:rPr>
        <w:t>（姓名）</w:t>
      </w:r>
      <w:r>
        <w:rPr>
          <w:rFonts w:hint="eastAsia" w:ascii="仿宋_GB2312" w:hAnsi="仿宋_GB2312" w:eastAsia="仿宋_GB2312" w:cs="仿宋_GB2312"/>
          <w:kern w:val="0"/>
          <w:sz w:val="32"/>
          <w:szCs w:val="32"/>
        </w:rPr>
        <w:t>为我单位委托代理人，以本单位的名义参加</w:t>
      </w:r>
      <w:r>
        <w:rPr>
          <w:rFonts w:hint="eastAsia" w:ascii="仿宋_GB2312" w:hAnsi="仿宋_GB2312" w:eastAsia="仿宋_GB2312" w:cs="仿宋_GB2312"/>
          <w:kern w:val="0"/>
          <w:sz w:val="32"/>
          <w:szCs w:val="32"/>
          <w:u w:val="single"/>
        </w:rPr>
        <w:t xml:space="preserve"> XXXXXX</w:t>
      </w:r>
      <w:r>
        <w:rPr>
          <w:rFonts w:hint="eastAsia" w:ascii="仿宋_GB2312" w:hAnsi="仿宋_GB2312" w:eastAsia="仿宋_GB2312" w:cs="仿宋_GB2312"/>
          <w:kern w:val="0"/>
          <w:sz w:val="32"/>
          <w:szCs w:val="32"/>
        </w:rPr>
        <w:t>比选活动。委托代理人在比选活动和评比以及合同签订过程中所签署的一切文件和处理与之有关的一切事务，我及我单位均予以承认，并全部承担其产生的所有权利和义务。</w:t>
      </w:r>
    </w:p>
    <w:p w14:paraId="66D38173">
      <w:pPr>
        <w:autoSpaceDE w:val="0"/>
        <w:autoSpaceDN w:val="0"/>
        <w:adjustRightInd w:val="0"/>
        <w:snapToGrid w:val="0"/>
        <w:ind w:firstLine="632"/>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委托代理人无转委托权。特此委托。</w:t>
      </w:r>
    </w:p>
    <w:p w14:paraId="5B19FBC2">
      <w:pPr>
        <w:autoSpaceDE w:val="0"/>
        <w:autoSpaceDN w:val="0"/>
        <w:adjustRightInd w:val="0"/>
        <w:snapToGrid w:val="0"/>
        <w:ind w:firstLine="632"/>
        <w:jc w:val="left"/>
        <w:rPr>
          <w:rFonts w:hint="eastAsia" w:ascii="仿宋_GB2312" w:hAnsi="仿宋_GB2312" w:eastAsia="仿宋_GB2312" w:cs="仿宋_GB2312"/>
          <w:kern w:val="0"/>
          <w:sz w:val="32"/>
          <w:szCs w:val="32"/>
        </w:rPr>
      </w:pPr>
    </w:p>
    <w:p w14:paraId="0EDC194C">
      <w:pPr>
        <w:autoSpaceDE w:val="0"/>
        <w:autoSpaceDN w:val="0"/>
        <w:adjustRightInd w:val="0"/>
        <w:snapToGrid w:val="0"/>
        <w:ind w:firstLine="632"/>
        <w:jc w:val="left"/>
        <w:rPr>
          <w:rFonts w:hint="eastAsia" w:ascii="仿宋_GB2312" w:hAnsi="仿宋_GB2312" w:eastAsia="仿宋_GB2312" w:cs="仿宋_GB2312"/>
          <w:kern w:val="0"/>
          <w:sz w:val="32"/>
          <w:szCs w:val="32"/>
        </w:rPr>
      </w:pPr>
    </w:p>
    <w:p w14:paraId="2CC32797">
      <w:pPr>
        <w:autoSpaceDE w:val="0"/>
        <w:autoSpaceDN w:val="0"/>
        <w:adjustRightInd w:val="0"/>
        <w:snapToGrid w:val="0"/>
        <w:ind w:firstLine="632"/>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授权人(法定代表人):</w:t>
      </w:r>
      <w:r>
        <w:rPr>
          <w:rFonts w:hint="eastAsia" w:ascii="仿宋_GB2312" w:hAnsi="仿宋_GB2312" w:eastAsia="仿宋_GB2312" w:cs="仿宋_GB2312"/>
          <w:kern w:val="0"/>
          <w:sz w:val="32"/>
          <w:szCs w:val="32"/>
          <w:u w:val="single"/>
        </w:rPr>
        <w:t>（签字）</w:t>
      </w:r>
    </w:p>
    <w:p w14:paraId="55D2A16C">
      <w:pPr>
        <w:autoSpaceDE w:val="0"/>
        <w:autoSpaceDN w:val="0"/>
        <w:adjustRightInd w:val="0"/>
        <w:snapToGrid w:val="0"/>
        <w:ind w:firstLine="632"/>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委托代理人：</w:t>
      </w:r>
      <w:r>
        <w:rPr>
          <w:rFonts w:hint="eastAsia" w:ascii="仿宋_GB2312" w:hAnsi="仿宋_GB2312" w:eastAsia="仿宋_GB2312" w:cs="仿宋_GB2312"/>
          <w:kern w:val="0"/>
          <w:sz w:val="32"/>
          <w:szCs w:val="32"/>
          <w:u w:val="single"/>
        </w:rPr>
        <w:t>（签字）</w:t>
      </w:r>
      <w:r>
        <w:rPr>
          <w:rFonts w:hint="eastAsia" w:ascii="仿宋_GB2312" w:hAnsi="仿宋_GB2312" w:eastAsia="仿宋_GB2312" w:cs="仿宋_GB2312"/>
          <w:kern w:val="0"/>
          <w:sz w:val="32"/>
          <w:szCs w:val="32"/>
        </w:rPr>
        <w:t>手机：</w:t>
      </w:r>
    </w:p>
    <w:p w14:paraId="0C8796B6">
      <w:pPr>
        <w:autoSpaceDE w:val="0"/>
        <w:autoSpaceDN w:val="0"/>
        <w:adjustRightInd w:val="0"/>
        <w:snapToGrid w:val="0"/>
        <w:ind w:firstLine="632"/>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比选申请人：</w:t>
      </w:r>
      <w:r>
        <w:rPr>
          <w:rFonts w:hint="eastAsia" w:ascii="仿宋_GB2312" w:hAnsi="仿宋_GB2312" w:eastAsia="仿宋_GB2312" w:cs="仿宋_GB2312"/>
          <w:kern w:val="0"/>
          <w:sz w:val="32"/>
          <w:szCs w:val="32"/>
          <w:u w:val="single"/>
        </w:rPr>
        <w:t>（全称并加盖单位公章）</w:t>
      </w:r>
    </w:p>
    <w:p w14:paraId="48AD7BDD">
      <w:pPr>
        <w:autoSpaceDE w:val="0"/>
        <w:autoSpaceDN w:val="0"/>
        <w:adjustRightInd w:val="0"/>
        <w:snapToGrid w:val="0"/>
        <w:ind w:firstLine="632"/>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日期：  年   月  日</w:t>
      </w:r>
    </w:p>
    <w:p w14:paraId="4275AC85">
      <w:pPr>
        <w:autoSpaceDE w:val="0"/>
        <w:autoSpaceDN w:val="0"/>
        <w:adjustRightInd w:val="0"/>
        <w:snapToGrid w:val="0"/>
        <w:ind w:firstLine="632"/>
        <w:jc w:val="left"/>
        <w:rPr>
          <w:rFonts w:hint="eastAsia" w:ascii="仿宋_GB2312" w:hAnsi="仿宋_GB2312" w:eastAsia="仿宋_GB2312" w:cs="仿宋_GB2312"/>
          <w:kern w:val="0"/>
          <w:sz w:val="32"/>
          <w:szCs w:val="32"/>
        </w:rPr>
      </w:pPr>
    </w:p>
    <w:p w14:paraId="37683EFC">
      <w:pPr>
        <w:adjustRightInd w:val="0"/>
        <w:snapToGrid w:val="0"/>
        <w:ind w:firstLine="63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〔附法定代表人和授权代表身份证复印件（加盖单位公章）〕</w:t>
      </w:r>
    </w:p>
    <w:p w14:paraId="35452D21">
      <w:pPr>
        <w:pStyle w:val="3"/>
        <w:adjustRightInd w:val="0"/>
        <w:snapToGrid w:val="0"/>
        <w:ind w:firstLine="1430"/>
        <w:rPr>
          <w:rFonts w:hint="eastAsia" w:ascii="仿宋_GB2312" w:eastAsia="仿宋_GB2312"/>
        </w:rPr>
      </w:pPr>
    </w:p>
    <w:p w14:paraId="39E10DD3">
      <w:pPr>
        <w:pStyle w:val="3"/>
        <w:adjustRightInd w:val="0"/>
        <w:snapToGrid w:val="0"/>
        <w:spacing w:line="240" w:lineRule="auto"/>
        <w:ind w:firstLine="271"/>
        <w:jc w:val="left"/>
        <w:rPr>
          <w:rFonts w:hint="eastAsia" w:ascii="仿宋_GB2312" w:hAnsi="仿宋_GB2312" w:eastAsia="仿宋_GB2312" w:cs="仿宋_GB2312"/>
        </w:rPr>
      </w:pPr>
      <w:r>
        <w:rPr>
          <w:rFonts w:ascii="仿宋_GB2312" w:hAnsi="华文仿宋" w:eastAsia="仿宋_GB2312"/>
          <w:sz w:val="28"/>
          <w:szCs w:val="28"/>
        </w:rPr>
        <w:br w:type="page"/>
      </w:r>
      <w:bookmarkStart w:id="1" w:name="_Toc356396352"/>
      <w:r>
        <w:rPr>
          <w:rFonts w:hint="eastAsia" w:ascii="仿宋_GB2312" w:hAnsi="华文仿宋" w:eastAsia="仿宋_GB2312"/>
          <w:b/>
          <w:bCs w:val="0"/>
          <w:sz w:val="28"/>
          <w:szCs w:val="28"/>
        </w:rPr>
        <w:t xml:space="preserve">   </w:t>
      </w:r>
      <w:r>
        <w:rPr>
          <w:rFonts w:hint="eastAsia" w:ascii="仿宋_GB2312" w:hAnsi="仿宋_GB2312" w:eastAsia="仿宋_GB2312" w:cs="仿宋_GB2312"/>
          <w:b/>
          <w:bCs w:val="0"/>
          <w:color w:val="auto"/>
          <w:w w:val="100"/>
          <w:sz w:val="32"/>
        </w:rPr>
        <w:t xml:space="preserve"> 2.代理服务费</w:t>
      </w:r>
    </w:p>
    <w:p w14:paraId="09DC3265">
      <w:pPr>
        <w:pStyle w:val="4"/>
        <w:spacing w:line="540" w:lineRule="exact"/>
        <w:ind w:firstLine="632"/>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按照拟代理采购项目的成本支出加合理利润的原则，参考原国家计委计价格[2002]1980号、发改办价格[2003]857号和《国家发展改革委关于降低部分建设项目收费标准规范收费行为等有关问题的通知》(发改价格[2011]534 号 )等文规定收费标准的__%收取，代理服务收费保底价报价为______元。</w:t>
      </w:r>
    </w:p>
    <w:p w14:paraId="5F85FEE4">
      <w:pPr>
        <w:pStyle w:val="4"/>
        <w:spacing w:line="540" w:lineRule="exact"/>
        <w:ind w:firstLine="632"/>
        <w:rPr>
          <w:rFonts w:hint="eastAsia" w:ascii="仿宋_GB2312" w:hAnsi="仿宋_GB2312" w:eastAsia="仿宋_GB2312" w:cs="仿宋_GB2312"/>
          <w:kern w:val="0"/>
          <w:sz w:val="32"/>
          <w:szCs w:val="32"/>
        </w:rPr>
      </w:pPr>
    </w:p>
    <w:p w14:paraId="3290657E">
      <w:pPr>
        <w:pStyle w:val="4"/>
        <w:ind w:firstLine="6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单位名称（盖章）：</w:t>
      </w:r>
    </w:p>
    <w:p w14:paraId="6892657E">
      <w:pPr>
        <w:autoSpaceDE w:val="0"/>
        <w:autoSpaceDN w:val="0"/>
        <w:adjustRightInd w:val="0"/>
        <w:snapToGrid w:val="0"/>
        <w:ind w:firstLine="632"/>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日期：  年   月   日</w:t>
      </w:r>
    </w:p>
    <w:p w14:paraId="534C80FE">
      <w:pPr>
        <w:autoSpaceDE w:val="0"/>
        <w:autoSpaceDN w:val="0"/>
        <w:adjustRightInd w:val="0"/>
        <w:snapToGrid w:val="0"/>
        <w:ind w:firstLine="632"/>
        <w:jc w:val="left"/>
        <w:rPr>
          <w:rFonts w:hint="eastAsia" w:ascii="仿宋_GB2312" w:hAnsi="仿宋_GB2312" w:eastAsia="仿宋_GB2312" w:cs="仿宋_GB2312"/>
          <w:kern w:val="0"/>
          <w:sz w:val="32"/>
          <w:szCs w:val="32"/>
        </w:rPr>
      </w:pPr>
    </w:p>
    <w:p w14:paraId="38FD7188">
      <w:pPr>
        <w:autoSpaceDE w:val="0"/>
        <w:autoSpaceDN w:val="0"/>
        <w:adjustRightInd w:val="0"/>
        <w:snapToGrid w:val="0"/>
        <w:ind w:firstLine="632"/>
        <w:jc w:val="left"/>
        <w:rPr>
          <w:rFonts w:hint="eastAsia" w:ascii="仿宋_GB2312" w:hAnsi="仿宋_GB2312" w:eastAsia="仿宋_GB2312" w:cs="仿宋_GB2312"/>
          <w:sz w:val="32"/>
          <w:szCs w:val="32"/>
        </w:rPr>
      </w:pPr>
    </w:p>
    <w:p w14:paraId="6DF93F67">
      <w:pPr>
        <w:autoSpaceDE w:val="0"/>
        <w:autoSpaceDN w:val="0"/>
        <w:adjustRightInd w:val="0"/>
        <w:snapToGrid w:val="0"/>
        <w:ind w:firstLine="632"/>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3.营业执照复印件</w:t>
      </w:r>
      <w:r>
        <w:rPr>
          <w:rFonts w:hint="eastAsia" w:ascii="仿宋_GB2312" w:hAnsi="仿宋_GB2312" w:eastAsia="仿宋_GB2312" w:cs="仿宋_GB2312"/>
          <w:kern w:val="0"/>
          <w:sz w:val="32"/>
          <w:szCs w:val="32"/>
        </w:rPr>
        <w:t>（加盖单位公章）</w:t>
      </w:r>
    </w:p>
    <w:p w14:paraId="0E0239D3">
      <w:pPr>
        <w:autoSpaceDE w:val="0"/>
        <w:autoSpaceDN w:val="0"/>
        <w:adjustRightInd w:val="0"/>
        <w:snapToGrid w:val="0"/>
        <w:ind w:firstLine="632"/>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4.提供有完善的政府采购内部监督管理制度的承诺函原件</w:t>
      </w:r>
      <w:r>
        <w:rPr>
          <w:rFonts w:hint="eastAsia" w:ascii="仿宋_GB2312" w:hAnsi="仿宋_GB2312" w:eastAsia="仿宋_GB2312" w:cs="仿宋_GB2312"/>
          <w:kern w:val="0"/>
          <w:sz w:val="32"/>
          <w:szCs w:val="32"/>
        </w:rPr>
        <w:t>（格式自拟）</w:t>
      </w:r>
    </w:p>
    <w:p w14:paraId="0670FA3F">
      <w:pPr>
        <w:shd w:val="clear" w:color="auto" w:fill="FFFFFF"/>
        <w:adjustRightInd w:val="0"/>
        <w:snapToGrid w:val="0"/>
        <w:ind w:firstLine="632"/>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5.提供拥有不少于5名熟悉政府采购法律法规、具备编制采购文件和组织采购活动等相应能力的专职从业人员承诺函原件并附专职人员社保缴纳凭证</w:t>
      </w:r>
      <w:r>
        <w:rPr>
          <w:rFonts w:hint="eastAsia" w:ascii="仿宋_GB2312" w:hAnsi="仿宋_GB2312" w:eastAsia="仿宋_GB2312" w:cs="仿宋_GB2312"/>
          <w:sz w:val="32"/>
          <w:szCs w:val="32"/>
        </w:rPr>
        <w:t>（承诺函格式自拟）</w:t>
      </w:r>
    </w:p>
    <w:p w14:paraId="373CE4E8">
      <w:pPr>
        <w:autoSpaceDE w:val="0"/>
        <w:autoSpaceDN w:val="0"/>
        <w:adjustRightInd w:val="0"/>
        <w:snapToGrid w:val="0"/>
        <w:ind w:firstLine="632"/>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6.具有良好的商业信誉和健全的财务会计制度的承诺函原件</w:t>
      </w:r>
      <w:r>
        <w:rPr>
          <w:rFonts w:hint="eastAsia" w:ascii="仿宋_GB2312" w:hAnsi="仿宋_GB2312" w:eastAsia="仿宋_GB2312" w:cs="仿宋_GB2312"/>
          <w:kern w:val="0"/>
          <w:sz w:val="32"/>
          <w:szCs w:val="32"/>
        </w:rPr>
        <w:t>（格式自拟）</w:t>
      </w:r>
    </w:p>
    <w:p w14:paraId="36265D97">
      <w:pPr>
        <w:autoSpaceDE w:val="0"/>
        <w:autoSpaceDN w:val="0"/>
        <w:adjustRightInd w:val="0"/>
        <w:snapToGrid w:val="0"/>
        <w:ind w:firstLine="632"/>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7.具有履行合同所必须的设备和专业技术能力的承诺函原件</w:t>
      </w:r>
      <w:r>
        <w:rPr>
          <w:rFonts w:hint="eastAsia" w:ascii="仿宋_GB2312" w:hAnsi="仿宋_GB2312" w:eastAsia="仿宋_GB2312" w:cs="仿宋_GB2312"/>
          <w:kern w:val="0"/>
          <w:sz w:val="32"/>
          <w:szCs w:val="32"/>
        </w:rPr>
        <w:t>（格式自拟）</w:t>
      </w:r>
    </w:p>
    <w:p w14:paraId="78E1445E">
      <w:pPr>
        <w:autoSpaceDE w:val="0"/>
        <w:autoSpaceDN w:val="0"/>
        <w:adjustRightInd w:val="0"/>
        <w:snapToGrid w:val="0"/>
        <w:ind w:firstLine="632"/>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8.场地及设施证明</w:t>
      </w:r>
      <w:r>
        <w:rPr>
          <w:rFonts w:hint="eastAsia" w:ascii="仿宋_GB2312" w:hAnsi="仿宋_GB2312" w:eastAsia="仿宋_GB2312" w:cs="仿宋_GB2312"/>
          <w:kern w:val="0"/>
          <w:sz w:val="32"/>
          <w:szCs w:val="32"/>
        </w:rPr>
        <w:t>（格式自拟）</w:t>
      </w:r>
    </w:p>
    <w:p w14:paraId="7508B42B">
      <w:pPr>
        <w:autoSpaceDE w:val="0"/>
        <w:autoSpaceDN w:val="0"/>
        <w:adjustRightInd w:val="0"/>
        <w:snapToGrid w:val="0"/>
        <w:ind w:firstLine="632"/>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成都市六城区（包括武侯区、青羊区、成华区、金牛区、锦江区、高新区）设有独立的开标和评审场所，具有录音录像、门禁系统等电子监控设备设施，符合省级人民政府规定的标准。（提供承诺函原件和相关场地、设施图片并加盖单位公章）</w:t>
      </w:r>
    </w:p>
    <w:p w14:paraId="69F4D6B8">
      <w:pPr>
        <w:pStyle w:val="3"/>
        <w:adjustRightInd w:val="0"/>
        <w:snapToGrid w:val="0"/>
        <w:ind w:firstLine="620" w:firstLineChars="196"/>
        <w:rPr>
          <w:rFonts w:hint="eastAsia" w:ascii="仿宋_GB2312" w:hAnsi="仿宋_GB2312" w:eastAsia="仿宋_GB2312" w:cs="仿宋_GB2312"/>
          <w:bCs w:val="0"/>
          <w:color w:val="auto"/>
          <w:w w:val="100"/>
          <w:kern w:val="0"/>
          <w:sz w:val="32"/>
        </w:rPr>
      </w:pPr>
      <w:r>
        <w:rPr>
          <w:rFonts w:hint="eastAsia" w:ascii="仿宋_GB2312" w:hAnsi="仿宋_GB2312" w:eastAsia="仿宋_GB2312" w:cs="仿宋_GB2312"/>
          <w:bCs w:val="0"/>
          <w:color w:val="auto"/>
          <w:w w:val="100"/>
          <w:kern w:val="0"/>
          <w:sz w:val="32"/>
        </w:rPr>
        <w:t>9.具有依法缴纳税收和社会保障资金良好记录的证明材料</w:t>
      </w:r>
    </w:p>
    <w:p w14:paraId="70DE4FD8">
      <w:pPr>
        <w:pStyle w:val="3"/>
        <w:adjustRightInd w:val="0"/>
        <w:snapToGrid w:val="0"/>
        <w:ind w:firstLine="620" w:firstLineChars="196"/>
        <w:rPr>
          <w:rFonts w:hint="eastAsia" w:ascii="仿宋_GB2312" w:hAnsi="仿宋_GB2312" w:eastAsia="仿宋_GB2312" w:cs="仿宋_GB2312"/>
          <w:bCs w:val="0"/>
          <w:color w:val="auto"/>
          <w:w w:val="100"/>
          <w:kern w:val="0"/>
          <w:sz w:val="32"/>
        </w:rPr>
      </w:pPr>
      <w:r>
        <w:rPr>
          <w:rFonts w:hint="eastAsia" w:ascii="仿宋_GB2312" w:hAnsi="仿宋_GB2312" w:eastAsia="仿宋_GB2312" w:cs="仿宋_GB2312"/>
          <w:bCs w:val="0"/>
          <w:color w:val="auto"/>
          <w:w w:val="100"/>
          <w:kern w:val="0"/>
          <w:sz w:val="32"/>
        </w:rPr>
        <w:t>10.参加本次招标前三年内，在经营活动中没有重大违法记录的承诺函原件（格式自拟）</w:t>
      </w:r>
    </w:p>
    <w:p w14:paraId="1BAA0D1A">
      <w:pPr>
        <w:ind w:firstLine="632"/>
        <w:rPr>
          <w:rFonts w:hint="eastAsia" w:ascii="仿宋_GB2312" w:hAnsi="仿宋_GB2312" w:eastAsia="仿宋_GB2312" w:cs="仿宋_GB2312"/>
          <w:b/>
          <w:bCs/>
        </w:rPr>
      </w:pPr>
      <w:r>
        <w:rPr>
          <w:rFonts w:hint="eastAsia" w:ascii="仿宋_GB2312" w:hAnsi="仿宋_GB2312" w:eastAsia="仿宋_GB2312" w:cs="仿宋_GB2312"/>
          <w:b/>
          <w:sz w:val="32"/>
          <w:szCs w:val="32"/>
        </w:rPr>
        <w:t>11.</w:t>
      </w:r>
      <w:r>
        <w:rPr>
          <w:rFonts w:hint="eastAsia" w:ascii="仿宋_GB2312" w:hAnsi="仿宋_GB2312" w:eastAsia="仿宋_GB2312" w:cs="仿宋_GB2312"/>
          <w:b/>
          <w:bCs/>
          <w:sz w:val="32"/>
          <w:szCs w:val="32"/>
        </w:rPr>
        <w:t>提供中国政府采购网及四川政府采购网进行登记备案的网上查询截图。</w:t>
      </w:r>
    </w:p>
    <w:p w14:paraId="65C56D31">
      <w:pPr>
        <w:pStyle w:val="3"/>
        <w:spacing w:line="240" w:lineRule="auto"/>
        <w:ind w:firstLine="632"/>
        <w:jc w:val="left"/>
        <w:rPr>
          <w:rFonts w:hint="eastAsia" w:ascii="仿宋_GB2312" w:hAnsi="仿宋_GB2312" w:eastAsia="仿宋_GB2312" w:cs="仿宋_GB2312"/>
          <w:bCs w:val="0"/>
          <w:color w:val="auto"/>
          <w:w w:val="100"/>
          <w:kern w:val="0"/>
          <w:sz w:val="32"/>
        </w:rPr>
      </w:pPr>
      <w:r>
        <w:rPr>
          <w:rFonts w:hint="eastAsia" w:ascii="仿宋_GB2312" w:hAnsi="仿宋_GB2312" w:eastAsia="仿宋_GB2312" w:cs="仿宋_GB2312"/>
          <w:bCs w:val="0"/>
          <w:color w:val="auto"/>
          <w:w w:val="100"/>
          <w:kern w:val="0"/>
          <w:sz w:val="32"/>
        </w:rPr>
        <w:t>12.申请人招标代理业绩</w:t>
      </w:r>
      <w:bookmarkEnd w:id="1"/>
      <w:r>
        <w:rPr>
          <w:rFonts w:hint="eastAsia" w:ascii="仿宋_GB2312" w:hAnsi="仿宋_GB2312" w:eastAsia="仿宋_GB2312" w:cs="仿宋_GB2312"/>
          <w:bCs w:val="0"/>
          <w:color w:val="auto"/>
          <w:w w:val="100"/>
          <w:kern w:val="0"/>
          <w:sz w:val="32"/>
        </w:rPr>
        <w:t>(需附上结果公告网站截图)</w:t>
      </w:r>
    </w:p>
    <w:tbl>
      <w:tblPr>
        <w:tblStyle w:val="8"/>
        <w:tblW w:w="7787" w:type="dxa"/>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3"/>
        <w:gridCol w:w="1417"/>
        <w:gridCol w:w="4229"/>
        <w:gridCol w:w="1418"/>
      </w:tblGrid>
      <w:tr w14:paraId="09013E7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723" w:type="dxa"/>
            <w:vAlign w:val="center"/>
          </w:tcPr>
          <w:p w14:paraId="61FAED54">
            <w:pPr>
              <w:widowControl w:val="0"/>
              <w:spacing w:line="240" w:lineRule="auto"/>
              <w:ind w:firstLine="0" w:firstLineChars="0"/>
              <w:jc w:val="center"/>
              <w:rPr>
                <w:rFonts w:hint="eastAsia" w:ascii="仿宋_GB2312" w:hAnsi="Calibri" w:eastAsia="仿宋_GB2312" w:cs="黑体"/>
                <w:b/>
                <w:bCs/>
                <w:sz w:val="24"/>
                <w:szCs w:val="24"/>
              </w:rPr>
            </w:pPr>
            <w:r>
              <w:rPr>
                <w:rFonts w:hint="eastAsia" w:ascii="仿宋_GB2312" w:hAnsi="Calibri" w:eastAsia="仿宋_GB2312" w:cs="黑体"/>
                <w:b/>
                <w:bCs/>
                <w:sz w:val="24"/>
                <w:szCs w:val="24"/>
              </w:rPr>
              <w:t>序号</w:t>
            </w:r>
          </w:p>
        </w:tc>
        <w:tc>
          <w:tcPr>
            <w:tcW w:w="1417" w:type="dxa"/>
            <w:tcBorders>
              <w:right w:val="single" w:color="auto" w:sz="4" w:space="0"/>
            </w:tcBorders>
            <w:vAlign w:val="center"/>
          </w:tcPr>
          <w:p w14:paraId="726FAB5F">
            <w:pPr>
              <w:widowControl w:val="0"/>
              <w:spacing w:line="240" w:lineRule="auto"/>
              <w:ind w:firstLine="0" w:firstLineChars="0"/>
              <w:jc w:val="center"/>
              <w:rPr>
                <w:rFonts w:hint="eastAsia" w:ascii="仿宋_GB2312" w:hAnsi="Calibri" w:eastAsia="仿宋_GB2312" w:cs="黑体"/>
                <w:b/>
                <w:bCs/>
                <w:sz w:val="24"/>
                <w:szCs w:val="24"/>
              </w:rPr>
            </w:pPr>
            <w:r>
              <w:rPr>
                <w:rFonts w:hint="eastAsia" w:ascii="仿宋_GB2312" w:hAnsi="Calibri" w:eastAsia="仿宋_GB2312" w:cs="黑体"/>
                <w:b/>
                <w:bCs/>
                <w:sz w:val="24"/>
                <w:szCs w:val="24"/>
              </w:rPr>
              <w:t>采购单位</w:t>
            </w:r>
          </w:p>
        </w:tc>
        <w:tc>
          <w:tcPr>
            <w:tcW w:w="4229" w:type="dxa"/>
            <w:tcBorders>
              <w:left w:val="single" w:color="auto" w:sz="4" w:space="0"/>
            </w:tcBorders>
            <w:vAlign w:val="center"/>
          </w:tcPr>
          <w:p w14:paraId="410E3F04">
            <w:pPr>
              <w:widowControl w:val="0"/>
              <w:spacing w:line="240" w:lineRule="auto"/>
              <w:ind w:firstLine="0" w:firstLineChars="0"/>
              <w:jc w:val="center"/>
              <w:rPr>
                <w:rFonts w:hint="eastAsia" w:ascii="仿宋_GB2312" w:hAnsi="Calibri" w:eastAsia="仿宋_GB2312" w:cs="黑体"/>
                <w:b/>
                <w:bCs/>
                <w:sz w:val="24"/>
                <w:szCs w:val="24"/>
              </w:rPr>
            </w:pPr>
            <w:r>
              <w:rPr>
                <w:rFonts w:hint="eastAsia" w:ascii="仿宋_GB2312" w:hAnsi="Calibri" w:eastAsia="仿宋_GB2312" w:cs="黑体"/>
                <w:b/>
                <w:bCs/>
                <w:sz w:val="24"/>
                <w:szCs w:val="24"/>
              </w:rPr>
              <w:t>项目名称</w:t>
            </w:r>
          </w:p>
        </w:tc>
        <w:tc>
          <w:tcPr>
            <w:tcW w:w="1418" w:type="dxa"/>
            <w:tcBorders>
              <w:right w:val="single" w:color="auto" w:sz="4" w:space="0"/>
            </w:tcBorders>
            <w:vAlign w:val="center"/>
          </w:tcPr>
          <w:p w14:paraId="5A945EAF">
            <w:pPr>
              <w:widowControl w:val="0"/>
              <w:spacing w:line="240" w:lineRule="auto"/>
              <w:ind w:firstLine="0" w:firstLineChars="0"/>
              <w:jc w:val="center"/>
              <w:rPr>
                <w:rFonts w:hint="eastAsia" w:ascii="仿宋_GB2312" w:hAnsi="Calibri" w:eastAsia="仿宋_GB2312" w:cs="黑体"/>
                <w:b/>
                <w:bCs/>
                <w:sz w:val="24"/>
                <w:szCs w:val="24"/>
              </w:rPr>
            </w:pPr>
            <w:r>
              <w:rPr>
                <w:rFonts w:hint="eastAsia" w:ascii="仿宋_GB2312" w:hAnsi="Calibri" w:eastAsia="仿宋_GB2312" w:cs="黑体"/>
                <w:b/>
                <w:bCs/>
                <w:sz w:val="24"/>
                <w:szCs w:val="24"/>
              </w:rPr>
              <w:t>挂网日期</w:t>
            </w:r>
          </w:p>
        </w:tc>
      </w:tr>
      <w:tr w14:paraId="7C7776D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jc w:val="center"/>
        </w:trPr>
        <w:tc>
          <w:tcPr>
            <w:tcW w:w="723" w:type="dxa"/>
            <w:vAlign w:val="center"/>
          </w:tcPr>
          <w:p w14:paraId="0FC50085">
            <w:pPr>
              <w:ind w:firstLine="632"/>
              <w:jc w:val="left"/>
              <w:rPr>
                <w:rFonts w:hint="eastAsia" w:ascii="仿宋_GB2312" w:hAnsi="仿宋_GB2312" w:eastAsia="仿宋_GB2312" w:cs="仿宋_GB2312"/>
                <w:kern w:val="0"/>
                <w:sz w:val="32"/>
                <w:szCs w:val="32"/>
              </w:rPr>
            </w:pPr>
          </w:p>
        </w:tc>
        <w:tc>
          <w:tcPr>
            <w:tcW w:w="1417" w:type="dxa"/>
            <w:tcBorders>
              <w:right w:val="single" w:color="auto" w:sz="4" w:space="0"/>
            </w:tcBorders>
            <w:vAlign w:val="center"/>
          </w:tcPr>
          <w:p w14:paraId="13B199C7">
            <w:pPr>
              <w:ind w:firstLine="632"/>
              <w:jc w:val="left"/>
              <w:rPr>
                <w:rFonts w:hint="eastAsia" w:ascii="仿宋_GB2312" w:hAnsi="仿宋_GB2312" w:eastAsia="仿宋_GB2312" w:cs="仿宋_GB2312"/>
                <w:kern w:val="0"/>
                <w:sz w:val="32"/>
                <w:szCs w:val="32"/>
              </w:rPr>
            </w:pPr>
          </w:p>
        </w:tc>
        <w:tc>
          <w:tcPr>
            <w:tcW w:w="4229" w:type="dxa"/>
            <w:tcBorders>
              <w:left w:val="single" w:color="auto" w:sz="4" w:space="0"/>
            </w:tcBorders>
            <w:vAlign w:val="center"/>
          </w:tcPr>
          <w:p w14:paraId="1F652842">
            <w:pPr>
              <w:ind w:firstLine="632"/>
              <w:jc w:val="left"/>
              <w:rPr>
                <w:rFonts w:hint="eastAsia" w:ascii="仿宋_GB2312" w:hAnsi="仿宋_GB2312" w:eastAsia="仿宋_GB2312" w:cs="仿宋_GB2312"/>
                <w:kern w:val="0"/>
                <w:sz w:val="32"/>
                <w:szCs w:val="32"/>
              </w:rPr>
            </w:pPr>
          </w:p>
        </w:tc>
        <w:tc>
          <w:tcPr>
            <w:tcW w:w="1418" w:type="dxa"/>
            <w:tcBorders>
              <w:right w:val="single" w:color="auto" w:sz="4" w:space="0"/>
            </w:tcBorders>
            <w:vAlign w:val="center"/>
          </w:tcPr>
          <w:p w14:paraId="06C631F7">
            <w:pPr>
              <w:ind w:firstLine="632"/>
              <w:jc w:val="left"/>
              <w:rPr>
                <w:rFonts w:hint="eastAsia" w:ascii="仿宋_GB2312" w:hAnsi="仿宋_GB2312" w:eastAsia="仿宋_GB2312" w:cs="仿宋_GB2312"/>
                <w:kern w:val="0"/>
                <w:sz w:val="32"/>
                <w:szCs w:val="32"/>
              </w:rPr>
            </w:pPr>
          </w:p>
        </w:tc>
      </w:tr>
      <w:tr w14:paraId="5703C0B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jc w:val="center"/>
        </w:trPr>
        <w:tc>
          <w:tcPr>
            <w:tcW w:w="723" w:type="dxa"/>
            <w:vAlign w:val="center"/>
          </w:tcPr>
          <w:p w14:paraId="0E180DF3">
            <w:pPr>
              <w:ind w:firstLine="632"/>
              <w:jc w:val="left"/>
              <w:rPr>
                <w:rFonts w:hint="eastAsia" w:ascii="仿宋_GB2312" w:hAnsi="仿宋_GB2312" w:eastAsia="仿宋_GB2312" w:cs="仿宋_GB2312"/>
                <w:kern w:val="0"/>
                <w:sz w:val="32"/>
                <w:szCs w:val="32"/>
              </w:rPr>
            </w:pPr>
          </w:p>
        </w:tc>
        <w:tc>
          <w:tcPr>
            <w:tcW w:w="1417" w:type="dxa"/>
            <w:tcBorders>
              <w:right w:val="single" w:color="auto" w:sz="4" w:space="0"/>
            </w:tcBorders>
            <w:vAlign w:val="center"/>
          </w:tcPr>
          <w:p w14:paraId="4BDBDAF3">
            <w:pPr>
              <w:ind w:firstLine="632"/>
              <w:jc w:val="left"/>
              <w:rPr>
                <w:rFonts w:hint="eastAsia" w:ascii="仿宋_GB2312" w:hAnsi="仿宋_GB2312" w:eastAsia="仿宋_GB2312" w:cs="仿宋_GB2312"/>
                <w:kern w:val="0"/>
                <w:sz w:val="32"/>
                <w:szCs w:val="32"/>
              </w:rPr>
            </w:pPr>
          </w:p>
        </w:tc>
        <w:tc>
          <w:tcPr>
            <w:tcW w:w="4229" w:type="dxa"/>
            <w:tcBorders>
              <w:left w:val="single" w:color="auto" w:sz="4" w:space="0"/>
            </w:tcBorders>
            <w:vAlign w:val="center"/>
          </w:tcPr>
          <w:p w14:paraId="4C6B748B">
            <w:pPr>
              <w:ind w:firstLine="632"/>
              <w:jc w:val="left"/>
              <w:rPr>
                <w:rFonts w:hint="eastAsia" w:ascii="仿宋_GB2312" w:hAnsi="仿宋_GB2312" w:eastAsia="仿宋_GB2312" w:cs="仿宋_GB2312"/>
                <w:kern w:val="0"/>
                <w:sz w:val="32"/>
                <w:szCs w:val="32"/>
              </w:rPr>
            </w:pPr>
          </w:p>
        </w:tc>
        <w:tc>
          <w:tcPr>
            <w:tcW w:w="1418" w:type="dxa"/>
            <w:tcBorders>
              <w:right w:val="single" w:color="auto" w:sz="4" w:space="0"/>
            </w:tcBorders>
            <w:vAlign w:val="center"/>
          </w:tcPr>
          <w:p w14:paraId="5162D149">
            <w:pPr>
              <w:ind w:firstLine="632"/>
              <w:jc w:val="left"/>
              <w:rPr>
                <w:rFonts w:hint="eastAsia" w:ascii="仿宋_GB2312" w:hAnsi="仿宋_GB2312" w:eastAsia="仿宋_GB2312" w:cs="仿宋_GB2312"/>
                <w:kern w:val="0"/>
                <w:sz w:val="32"/>
                <w:szCs w:val="32"/>
              </w:rPr>
            </w:pPr>
          </w:p>
        </w:tc>
      </w:tr>
    </w:tbl>
    <w:p w14:paraId="460565EE">
      <w:pPr>
        <w:pStyle w:val="3"/>
        <w:adjustRightInd w:val="0"/>
        <w:snapToGrid w:val="0"/>
        <w:spacing w:line="240" w:lineRule="auto"/>
        <w:ind w:firstLine="620" w:firstLineChars="196"/>
        <w:jc w:val="left"/>
        <w:rPr>
          <w:rFonts w:hint="eastAsia" w:ascii="仿宋_GB2312" w:hAnsi="仿宋_GB2312" w:eastAsia="仿宋_GB2312" w:cs="仿宋_GB2312"/>
          <w:bCs w:val="0"/>
          <w:color w:val="auto"/>
          <w:w w:val="100"/>
          <w:kern w:val="0"/>
          <w:sz w:val="32"/>
        </w:rPr>
      </w:pPr>
      <w:r>
        <w:rPr>
          <w:rFonts w:hint="eastAsia" w:ascii="仿宋_GB2312" w:hAnsi="仿宋_GB2312" w:eastAsia="仿宋_GB2312" w:cs="仿宋_GB2312"/>
          <w:bCs w:val="0"/>
          <w:color w:val="auto"/>
          <w:w w:val="100"/>
          <w:kern w:val="0"/>
          <w:sz w:val="32"/>
        </w:rPr>
        <w:t>13.代理服务方案（格式自拟）</w:t>
      </w:r>
    </w:p>
    <w:p w14:paraId="58242471">
      <w:pPr>
        <w:pStyle w:val="3"/>
        <w:adjustRightInd w:val="0"/>
        <w:snapToGrid w:val="0"/>
        <w:spacing w:line="240" w:lineRule="auto"/>
        <w:ind w:firstLine="620" w:firstLineChars="196"/>
        <w:jc w:val="left"/>
        <w:rPr>
          <w:rFonts w:hint="eastAsia" w:ascii="仿宋_GB2312" w:hAnsi="仿宋_GB2312" w:eastAsia="仿宋_GB2312" w:cs="仿宋_GB2312"/>
          <w:bCs w:val="0"/>
          <w:color w:val="auto"/>
          <w:w w:val="100"/>
          <w:kern w:val="0"/>
          <w:sz w:val="32"/>
        </w:rPr>
      </w:pPr>
      <w:r>
        <w:rPr>
          <w:rFonts w:hint="eastAsia" w:ascii="仿宋_GB2312" w:hAnsi="仿宋_GB2312" w:eastAsia="仿宋_GB2312" w:cs="仿宋_GB2312"/>
          <w:bCs w:val="0"/>
          <w:color w:val="auto"/>
          <w:w w:val="100"/>
          <w:kern w:val="0"/>
          <w:sz w:val="32"/>
        </w:rPr>
        <w:t>14.代理机构专职人员配备情况（格式自拟）</w:t>
      </w:r>
    </w:p>
    <w:p w14:paraId="7D96D9BD">
      <w:pPr>
        <w:pStyle w:val="3"/>
        <w:adjustRightInd w:val="0"/>
        <w:snapToGrid w:val="0"/>
        <w:spacing w:line="240" w:lineRule="auto"/>
        <w:ind w:firstLine="620" w:firstLineChars="196"/>
        <w:jc w:val="left"/>
        <w:rPr>
          <w:rFonts w:hint="eastAsia" w:ascii="仿宋_GB2312" w:hAnsi="仿宋_GB2312" w:eastAsia="仿宋_GB2312" w:cs="仿宋_GB2312"/>
          <w:bCs w:val="0"/>
          <w:color w:val="auto"/>
          <w:w w:val="100"/>
          <w:kern w:val="0"/>
          <w:sz w:val="32"/>
        </w:rPr>
      </w:pPr>
      <w:r>
        <w:rPr>
          <w:rFonts w:hint="eastAsia" w:ascii="仿宋_GB2312" w:hAnsi="仿宋_GB2312" w:eastAsia="仿宋_GB2312" w:cs="仿宋_GB2312"/>
          <w:bCs w:val="0"/>
          <w:color w:val="auto"/>
          <w:w w:val="100"/>
          <w:kern w:val="0"/>
          <w:sz w:val="32"/>
        </w:rPr>
        <w:t>15.其他材料（格式自拟）</w:t>
      </w:r>
    </w:p>
    <w:p w14:paraId="1F2C2DEF">
      <w:pPr>
        <w:pStyle w:val="7"/>
        <w:spacing w:before="0" w:after="0" w:line="700" w:lineRule="exact"/>
        <w:ind w:firstLine="632"/>
        <w:jc w:val="left"/>
        <w:rPr>
          <w:rFonts w:hint="eastAsia" w:ascii="仿宋_GB2312" w:hAnsi="仿宋_GB2312" w:eastAsia="仿宋_GB2312" w:cs="仿宋_GB2312"/>
          <w:kern w:val="0"/>
          <w:szCs w:val="32"/>
        </w:rPr>
      </w:pPr>
    </w:p>
    <w:p w14:paraId="7CEAF07A">
      <w:pPr>
        <w:pStyle w:val="7"/>
        <w:spacing w:before="0" w:after="0" w:line="700" w:lineRule="exact"/>
        <w:ind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备注：申请人提交的申请材料，均需加盖单位公章，并装订成册。</w:t>
      </w:r>
    </w:p>
    <w:p w14:paraId="5C188389">
      <w:pPr>
        <w:pStyle w:val="10"/>
        <w:spacing w:line="480" w:lineRule="exact"/>
        <w:ind w:firstLine="612"/>
      </w:pPr>
    </w:p>
    <w:p w14:paraId="606E8ACB"/>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418" w:gutter="0"/>
      <w:cols w:space="425" w:num="1"/>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12"/>
      </w:pPr>
      <w:r>
        <w:separator/>
      </w:r>
    </w:p>
  </w:endnote>
  <w:endnote w:type="continuationSeparator" w:id="1">
    <w:p>
      <w:pPr>
        <w:spacing w:line="240" w:lineRule="auto"/>
        <w:ind w:firstLine="41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康简标题宋">
    <w:altName w:val="宋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8A9E">
    <w:pPr>
      <w:pStyle w:val="11"/>
      <w:ind w:left="210" w:right="210"/>
      <w:jc w:val="right"/>
      <w:rPr>
        <w:rFonts w:hint="eastAsia"/>
      </w:rPr>
    </w:pPr>
    <w:r>
      <w:rPr>
        <w:rFonts w:hint="eastAsia"/>
      </w:rPr>
      <w:t xml:space="preserve">— </w:t>
    </w:r>
    <w:sdt>
      <w:sdtPr>
        <w:id w:val="327669168"/>
      </w:sdtPr>
      <w:sdtContent>
        <w:r>
          <w:fldChar w:fldCharType="begin"/>
        </w:r>
        <w:r>
          <w:instrText xml:space="preserve">PAGE   \* MERGEFORMAT</w:instrText>
        </w:r>
        <w:r>
          <w:fldChar w:fldCharType="separate"/>
        </w:r>
        <w:r>
          <w:rPr>
            <w:lang w:val="zh-CN"/>
          </w:rPr>
          <w:t>2</w:t>
        </w:r>
        <w:r>
          <w:fldChar w:fldCharType="end"/>
        </w:r>
        <w:r>
          <w:t xml:space="preserve"> </w:t>
        </w:r>
        <w:r>
          <w:rPr>
            <w:rFonts w:hint="eastAsia"/>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7038">
    <w:pPr>
      <w:pStyle w:val="11"/>
      <w:ind w:left="210" w:right="210"/>
      <w:rPr>
        <w:rFonts w:hint="eastAsia"/>
      </w:rPr>
    </w:pPr>
    <w:r>
      <w:rPr>
        <w:rFonts w:hint="eastAsia"/>
      </w:rPr>
      <w:t xml:space="preserve">— </w:t>
    </w:r>
    <w:sdt>
      <w:sdtPr>
        <w:id w:val="-1"/>
      </w:sdtPr>
      <w:sdtContent>
        <w:r>
          <w:fldChar w:fldCharType="begin"/>
        </w:r>
        <w:r>
          <w:instrText xml:space="preserve">PAGE   \* MERGEFORMAT</w:instrText>
        </w:r>
        <w:r>
          <w:fldChar w:fldCharType="separate"/>
        </w:r>
        <w:r>
          <w:rPr>
            <w:lang w:val="zh-CN"/>
          </w:rPr>
          <w:t>2</w:t>
        </w:r>
        <w:r>
          <w:fldChar w:fldCharType="end"/>
        </w:r>
        <w:r>
          <w:t xml:space="preserve"> </w:t>
        </w:r>
        <w:r>
          <w:rPr>
            <w:rFonts w:hint="eastAsia"/>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4B357">
    <w:pPr>
      <w:pStyle w:val="5"/>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12"/>
      </w:pPr>
      <w:r>
        <w:separator/>
      </w:r>
    </w:p>
  </w:footnote>
  <w:footnote w:type="continuationSeparator" w:id="1">
    <w:p>
      <w:pPr>
        <w:spacing w:line="240" w:lineRule="auto"/>
        <w:ind w:firstLine="41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6F632">
    <w:pPr>
      <w:pStyle w:val="6"/>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AF45E">
    <w:pPr>
      <w:pStyle w:val="6"/>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A02AA">
    <w:pPr>
      <w:pStyle w:val="6"/>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C3883"/>
    <w:rsid w:val="5F3C3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4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val="0"/>
      <w:spacing w:line="579" w:lineRule="exact"/>
      <w:outlineLvl w:val="0"/>
    </w:pPr>
    <w:rPr>
      <w:rFonts w:ascii="楷体_GB2312" w:hAnsi="Times New Roman" w:eastAsia="楷体_GB2312" w:cs="Times New Roman"/>
      <w:bCs/>
      <w:kern w:val="44"/>
      <w:sz w:val="32"/>
      <w:szCs w:val="44"/>
    </w:rPr>
  </w:style>
  <w:style w:type="paragraph" w:styleId="3">
    <w:name w:val="heading 2"/>
    <w:basedOn w:val="1"/>
    <w:next w:val="1"/>
    <w:qFormat/>
    <w:uiPriority w:val="0"/>
    <w:pPr>
      <w:keepNext/>
      <w:keepLines/>
      <w:autoSpaceDE w:val="0"/>
      <w:autoSpaceDN w:val="0"/>
      <w:jc w:val="distribute"/>
      <w:outlineLvl w:val="1"/>
    </w:pPr>
    <w:rPr>
      <w:rFonts w:eastAsia="华康简标题宋"/>
      <w:bCs/>
      <w:color w:val="FF0000"/>
      <w:w w:val="50"/>
      <w:sz w:val="144"/>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annotation text"/>
    <w:basedOn w:val="1"/>
    <w:semiHidden/>
    <w:qFormat/>
    <w:uiPriority w:val="0"/>
    <w:pPr>
      <w:spacing w:line="360" w:lineRule="auto"/>
      <w:jc w:val="left"/>
    </w:pPr>
    <w:rPr>
      <w:sz w:val="24"/>
    </w:rPr>
  </w:style>
  <w:style w:type="paragraph" w:styleId="5">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unhideWhenUsed/>
    <w:qFormat/>
    <w:uiPriority w:val="99"/>
    <w:pPr>
      <w:tabs>
        <w:tab w:val="center" w:pos="4153"/>
        <w:tab w:val="right" w:pos="8306"/>
      </w:tabs>
      <w:snapToGrid w:val="0"/>
      <w:spacing w:line="240" w:lineRule="atLeast"/>
    </w:pPr>
    <w:rPr>
      <w:sz w:val="18"/>
      <w:szCs w:val="18"/>
    </w:rPr>
  </w:style>
  <w:style w:type="paragraph" w:styleId="7">
    <w:name w:val="Title"/>
    <w:basedOn w:val="1"/>
    <w:next w:val="1"/>
    <w:qFormat/>
    <w:uiPriority w:val="99"/>
    <w:pPr>
      <w:spacing w:before="240" w:after="60"/>
      <w:jc w:val="center"/>
      <w:outlineLvl w:val="0"/>
    </w:pPr>
    <w:rPr>
      <w:rFonts w:ascii="等线 Light" w:hAnsi="等线 Light" w:eastAsia="等线 Light"/>
      <w:b/>
      <w:sz w:val="32"/>
    </w:rPr>
  </w:style>
  <w:style w:type="paragraph" w:customStyle="1" w:styleId="10">
    <w:name w:val="公-仿宋"/>
    <w:qFormat/>
    <w:uiPriority w:val="0"/>
    <w:pPr>
      <w:widowControl w:val="0"/>
      <w:shd w:val="clear" w:color="auto" w:fill="FFFFFF"/>
      <w:overflowPunct w:val="0"/>
      <w:adjustRightInd w:val="0"/>
      <w:spacing w:line="579" w:lineRule="exact"/>
      <w:ind w:firstLine="200" w:firstLineChars="200"/>
      <w:jc w:val="both"/>
    </w:pPr>
    <w:rPr>
      <w:rFonts w:ascii="Times New Roman" w:hAnsi="Times New Roman" w:eastAsia="仿宋_GB2312" w:cs="宋体"/>
      <w:snapToGrid w:val="0"/>
      <w:spacing w:val="-10"/>
      <w:sz w:val="32"/>
      <w:szCs w:val="24"/>
      <w:lang w:val="en-US" w:eastAsia="zh-CN" w:bidi="ar-SA"/>
    </w:rPr>
  </w:style>
  <w:style w:type="paragraph" w:customStyle="1" w:styleId="11">
    <w:name w:val="公文页码"/>
    <w:basedOn w:val="5"/>
    <w:qFormat/>
    <w:uiPriority w:val="0"/>
    <w:pPr>
      <w:widowControl w:val="0"/>
      <w:adjustRightInd w:val="0"/>
      <w:ind w:left="100" w:leftChars="100" w:right="100" w:rightChars="100" w:firstLine="0" w:firstLineChars="0"/>
    </w:pPr>
    <w:rPr>
      <w:rFonts w:ascii="宋体" w:hAnsi="宋体" w:eastAsia="宋体"/>
      <w:snapToGrid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2026-01-19T10:42:00Z</dcterms:created>
  <dc:creator>余悸</dc:creator>
  <cp:lastModifiedBy>余悸</cp:lastModifiedBy>
  <dcterms:modified xsi:type="dcterms:W3CDTF">2026-01-19T10:42:32Z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8B15D1301BC746EA8139E5ADC9C07838_11</vt:lpwstr>
  </property>
  <property fmtid="{D5CDD505-2E9C-101B-9397-08002B2CF9AE}" pid="4" name="KSOTemplateDocerSaveRecord">
    <vt:lpwstr>eyJoZGlkIjoiMWNjZWFlNDRkNDUxNDZiYzFlY2M5NTZlZDc2MzRhMzYiLCJ1c2VySWQiOiIxNTMxOTIyNjA2In0=</vt:lpwstr>
  </property>
</Properties>
</file>